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670F6" w:rsidP="001670F6" w14:paraId="38562C4A" w14:textId="5AF851D0">
      <w:pPr>
        <w:spacing w:after="0" w:line="480" w:lineRule="auto"/>
        <w:jc w:val="center"/>
        <w:rPr>
          <w:rFonts w:ascii="Times New Roman" w:hAnsi="Times New Roman" w:cs="Times New Roman"/>
          <w:sz w:val="24"/>
          <w:szCs w:val="24"/>
        </w:rPr>
      </w:pPr>
    </w:p>
    <w:p w:rsidR="008B4236" w:rsidP="001670F6" w14:paraId="036778ED" w14:textId="3396BFD7">
      <w:pPr>
        <w:spacing w:after="0" w:line="480" w:lineRule="auto"/>
        <w:jc w:val="center"/>
        <w:rPr>
          <w:rFonts w:ascii="Times New Roman" w:hAnsi="Times New Roman" w:cs="Times New Roman"/>
          <w:sz w:val="24"/>
          <w:szCs w:val="24"/>
        </w:rPr>
      </w:pPr>
    </w:p>
    <w:p w:rsidR="008B4236" w:rsidP="001670F6" w14:paraId="394A673C" w14:textId="76673140">
      <w:pPr>
        <w:spacing w:after="0" w:line="480" w:lineRule="auto"/>
        <w:jc w:val="center"/>
        <w:rPr>
          <w:rFonts w:ascii="Times New Roman" w:hAnsi="Times New Roman" w:cs="Times New Roman"/>
          <w:sz w:val="24"/>
          <w:szCs w:val="24"/>
        </w:rPr>
      </w:pPr>
    </w:p>
    <w:p w:rsidR="008B4236" w:rsidP="001670F6" w14:paraId="6FD956E3" w14:textId="7FE73F5E">
      <w:pPr>
        <w:spacing w:after="0" w:line="480" w:lineRule="auto"/>
        <w:jc w:val="center"/>
        <w:rPr>
          <w:rFonts w:ascii="Times New Roman" w:hAnsi="Times New Roman" w:cs="Times New Roman"/>
          <w:sz w:val="24"/>
          <w:szCs w:val="24"/>
        </w:rPr>
      </w:pPr>
    </w:p>
    <w:p w:rsidR="008B4236" w:rsidP="001670F6" w14:paraId="6576F18E" w14:textId="1F1DD0E5">
      <w:pPr>
        <w:spacing w:after="0" w:line="480" w:lineRule="auto"/>
        <w:jc w:val="center"/>
        <w:rPr>
          <w:rFonts w:ascii="Times New Roman" w:hAnsi="Times New Roman" w:cs="Times New Roman"/>
          <w:sz w:val="24"/>
          <w:szCs w:val="24"/>
        </w:rPr>
      </w:pPr>
    </w:p>
    <w:p w:rsidR="008B4236" w:rsidP="001670F6" w14:paraId="6EFDE900" w14:textId="1DE08E6D">
      <w:pPr>
        <w:spacing w:after="0" w:line="480" w:lineRule="auto"/>
        <w:jc w:val="center"/>
        <w:rPr>
          <w:rFonts w:ascii="Times New Roman" w:hAnsi="Times New Roman" w:cs="Times New Roman"/>
          <w:sz w:val="24"/>
          <w:szCs w:val="24"/>
        </w:rPr>
      </w:pPr>
    </w:p>
    <w:p w:rsidR="008B4236" w:rsidP="001670F6" w14:paraId="4AC4B4F4" w14:textId="77777777">
      <w:pPr>
        <w:spacing w:after="0" w:line="480" w:lineRule="auto"/>
        <w:jc w:val="center"/>
        <w:rPr>
          <w:rFonts w:ascii="Times New Roman" w:hAnsi="Times New Roman" w:cs="Times New Roman"/>
          <w:sz w:val="24"/>
          <w:szCs w:val="24"/>
        </w:rPr>
      </w:pPr>
    </w:p>
    <w:p w:rsidR="006A5480" w:rsidP="001670F6" w14:paraId="5CEDE30E" w14:textId="77777777">
      <w:pPr>
        <w:spacing w:after="0" w:line="480" w:lineRule="auto"/>
        <w:jc w:val="center"/>
        <w:rPr>
          <w:rFonts w:ascii="Times New Roman" w:hAnsi="Times New Roman" w:cs="Times New Roman"/>
          <w:sz w:val="24"/>
          <w:szCs w:val="24"/>
        </w:rPr>
      </w:pPr>
      <w:r w:rsidRPr="007861F2">
        <w:rPr>
          <w:rFonts w:ascii="Times New Roman" w:hAnsi="Times New Roman" w:cs="Times New Roman"/>
          <w:sz w:val="24"/>
          <w:szCs w:val="24"/>
        </w:rPr>
        <w:t>Persuasive Response</w:t>
      </w:r>
    </w:p>
    <w:p w:rsidR="001670F6" w:rsidP="001670F6" w14:paraId="2D2C7790" w14:textId="2C9C2E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1670F6" w:rsidP="001670F6" w14:paraId="171CEF19" w14:textId="688FCF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B4236">
        <w:rPr>
          <w:rFonts w:ascii="Times New Roman" w:hAnsi="Times New Roman" w:cs="Times New Roman"/>
          <w:sz w:val="24"/>
          <w:szCs w:val="24"/>
        </w:rPr>
        <w:t>s</w:t>
      </w:r>
      <w:bookmarkStart w:id="0" w:name="_GoBack"/>
      <w:bookmarkEnd w:id="0"/>
    </w:p>
    <w:p w:rsidR="00BE48C1" w:rsidP="001670F6" w14:paraId="399E9C6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670F6" w:rsidRPr="007861F2" w:rsidP="001670F6" w14:paraId="4C0D50F2" w14:textId="5889CD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Persuasive Response</w:t>
      </w:r>
    </w:p>
    <w:p w:rsidR="008C2FDE" w:rsidRPr="007861F2" w:rsidP="007861F2" w14:paraId="35E73CF7" w14:textId="73A766F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W</w:t>
      </w:r>
      <w:r w:rsidRPr="007861F2">
        <w:rPr>
          <w:rFonts w:ascii="Times New Roman" w:hAnsi="Times New Roman" w:cs="Times New Roman"/>
          <w:b/>
          <w:sz w:val="24"/>
          <w:szCs w:val="24"/>
        </w:rPr>
        <w:t>hy Mattel's managers were able to change decision making over time slowly and what kinds of cognitive errors contributed.
</w:t>
      </w:r>
    </w:p>
    <w:p w:rsidR="001D4DE9" w:rsidRPr="007861F2" w:rsidP="007861F2" w14:paraId="031A9C89" w14:textId="7FC62811">
      <w:pPr>
        <w:spacing w:after="0" w:line="480" w:lineRule="auto"/>
        <w:ind w:firstLine="720"/>
        <w:rPr>
          <w:rFonts w:ascii="Times New Roman" w:hAnsi="Times New Roman" w:cs="Times New Roman"/>
          <w:sz w:val="24"/>
          <w:szCs w:val="24"/>
        </w:rPr>
      </w:pPr>
      <w:r w:rsidRPr="007861F2">
        <w:rPr>
          <w:rFonts w:ascii="Times New Roman" w:hAnsi="Times New Roman" w:cs="Times New Roman"/>
          <w:sz w:val="24"/>
          <w:szCs w:val="24"/>
        </w:rPr>
        <w:t xml:space="preserve">It is important to comprehend from the case study that Mattel's managers were forced to change their decision-making since they were losing over 30 per cent of their net profit as a firm because of their refusal to innovate as well as transform. Notably, it is clear from the case that the crux of the challenges with Mattel was predicated upon the fact that the organization was </w:t>
      </w:r>
      <w:r w:rsidRPr="007861F2" w:rsidR="00B23A9F">
        <w:rPr>
          <w:rFonts w:ascii="Times New Roman" w:hAnsi="Times New Roman" w:cs="Times New Roman"/>
          <w:sz w:val="24"/>
          <w:szCs w:val="24"/>
        </w:rPr>
        <w:t>averse</w:t>
      </w:r>
      <w:r w:rsidRPr="007861F2">
        <w:rPr>
          <w:rFonts w:ascii="Times New Roman" w:hAnsi="Times New Roman" w:cs="Times New Roman"/>
          <w:sz w:val="24"/>
          <w:szCs w:val="24"/>
        </w:rPr>
        <w:t xml:space="preserve"> to transformation</w:t>
      </w:r>
      <w:r w:rsidR="0028568B">
        <w:rPr>
          <w:rFonts w:ascii="Times New Roman" w:hAnsi="Times New Roman" w:cs="Times New Roman"/>
          <w:sz w:val="24"/>
          <w:szCs w:val="24"/>
        </w:rPr>
        <w:t xml:space="preserve"> (</w:t>
      </w:r>
      <w:r w:rsidR="009550AC">
        <w:rPr>
          <w:rFonts w:ascii="Times New Roman" w:hAnsi="Times New Roman" w:cs="Times New Roman"/>
          <w:sz w:val="24"/>
          <w:szCs w:val="24"/>
        </w:rPr>
        <w:t>Nash</w:t>
      </w:r>
      <w:r w:rsidRPr="007861F2" w:rsidR="0028568B">
        <w:rPr>
          <w:rFonts w:ascii="Times New Roman" w:hAnsi="Times New Roman" w:cs="Times New Roman"/>
          <w:sz w:val="24"/>
          <w:szCs w:val="24"/>
        </w:rPr>
        <w:t xml:space="preserve"> &amp; Duvall,</w:t>
      </w:r>
      <w:r w:rsidR="0028568B">
        <w:rPr>
          <w:rFonts w:ascii="Times New Roman" w:hAnsi="Times New Roman" w:cs="Times New Roman"/>
          <w:sz w:val="24"/>
          <w:szCs w:val="24"/>
        </w:rPr>
        <w:t xml:space="preserve"> 2005)</w:t>
      </w:r>
      <w:r w:rsidRPr="007861F2">
        <w:rPr>
          <w:rFonts w:ascii="Times New Roman" w:hAnsi="Times New Roman" w:cs="Times New Roman"/>
          <w:sz w:val="24"/>
          <w:szCs w:val="24"/>
        </w:rPr>
        <w:t xml:space="preserve">. On the same note, when trends started to change towards being inclusive for all girls rather than making dolls that were representative of white girls, the business did not feel the requirement to reorganize their successful model as well as offer innovative designs as they thought it would alienate their fundamental clients who were mostly white consumers. Thus, the organization at hand chose to go on with the adage that it is not broke why fix it, which implied that they were inclined to go on with offering the white version of dolls. </w:t>
      </w:r>
    </w:p>
    <w:p w:rsidR="006B7D08" w:rsidRPr="007861F2" w:rsidP="007861F2" w14:paraId="2EF3EE37" w14:textId="77777777">
      <w:pPr>
        <w:spacing w:after="0" w:line="480" w:lineRule="auto"/>
        <w:ind w:firstLine="720"/>
        <w:rPr>
          <w:rFonts w:ascii="Times New Roman" w:hAnsi="Times New Roman" w:cs="Times New Roman"/>
          <w:sz w:val="24"/>
          <w:szCs w:val="24"/>
        </w:rPr>
      </w:pPr>
      <w:r w:rsidRPr="007861F2">
        <w:rPr>
          <w:rFonts w:ascii="Times New Roman" w:hAnsi="Times New Roman" w:cs="Times New Roman"/>
          <w:sz w:val="24"/>
          <w:szCs w:val="24"/>
        </w:rPr>
        <w:t>On the same note, it is noteworthy that the managers overestimated the business’ capability to continue to outdo competitors as well as did not have a considerable plan for a circumstance including the introduction of the Bratz doll</w:t>
      </w:r>
      <w:r w:rsidRPr="007861F2" w:rsidR="00275449">
        <w:rPr>
          <w:rFonts w:ascii="Times New Roman" w:hAnsi="Times New Roman" w:cs="Times New Roman"/>
          <w:sz w:val="24"/>
          <w:szCs w:val="24"/>
        </w:rPr>
        <w:t xml:space="preserve">. In this case, they were confident that if anything happened to challenge Barbie’s success, they would be in a position to overcome it. </w:t>
      </w:r>
      <w:r w:rsidRPr="007861F2" w:rsidR="00E71B8D">
        <w:rPr>
          <w:rFonts w:ascii="Times New Roman" w:hAnsi="Times New Roman" w:cs="Times New Roman"/>
          <w:sz w:val="24"/>
          <w:szCs w:val="24"/>
        </w:rPr>
        <w:t>Furthermore, the organization at hand had occupied fundamental chunk of the doll enterprise that accounts for approximately $10 billion in a year. At this point, the competitive edge of the firm was of the organizations' brand</w:t>
      </w:r>
      <w:r w:rsidR="0020173B">
        <w:rPr>
          <w:rFonts w:ascii="Times New Roman" w:hAnsi="Times New Roman" w:cs="Times New Roman"/>
          <w:sz w:val="24"/>
          <w:szCs w:val="24"/>
        </w:rPr>
        <w:t xml:space="preserve"> (Nash</w:t>
      </w:r>
      <w:r w:rsidRPr="007861F2" w:rsidR="0020173B">
        <w:rPr>
          <w:rFonts w:ascii="Times New Roman" w:hAnsi="Times New Roman" w:cs="Times New Roman"/>
          <w:sz w:val="24"/>
          <w:szCs w:val="24"/>
        </w:rPr>
        <w:t xml:space="preserve"> &amp; Duvall,</w:t>
      </w:r>
      <w:r w:rsidR="0020173B">
        <w:rPr>
          <w:rFonts w:ascii="Times New Roman" w:hAnsi="Times New Roman" w:cs="Times New Roman"/>
          <w:sz w:val="24"/>
          <w:szCs w:val="24"/>
        </w:rPr>
        <w:t xml:space="preserve"> 2005)</w:t>
      </w:r>
      <w:r w:rsidRPr="007861F2" w:rsidR="00E71B8D">
        <w:rPr>
          <w:rFonts w:ascii="Times New Roman" w:hAnsi="Times New Roman" w:cs="Times New Roman"/>
          <w:sz w:val="24"/>
          <w:szCs w:val="24"/>
        </w:rPr>
        <w:t xml:space="preserve">. However, the sale of the firm’s sale became </w:t>
      </w:r>
      <w:r w:rsidRPr="007861F2" w:rsidR="008C2FDE">
        <w:rPr>
          <w:rFonts w:ascii="Times New Roman" w:hAnsi="Times New Roman" w:cs="Times New Roman"/>
          <w:sz w:val="24"/>
          <w:szCs w:val="24"/>
        </w:rPr>
        <w:t>stagnant,</w:t>
      </w:r>
      <w:r w:rsidRPr="007861F2" w:rsidR="00E71B8D">
        <w:rPr>
          <w:rFonts w:ascii="Times New Roman" w:hAnsi="Times New Roman" w:cs="Times New Roman"/>
          <w:sz w:val="24"/>
          <w:szCs w:val="24"/>
        </w:rPr>
        <w:t xml:space="preserve"> as the taste of the clients had changed. In simple terms, cognitive errors include the change of dolls manufactured to consist of all kinds. 
</w:t>
      </w:r>
    </w:p>
    <w:p w:rsidR="008C2FDE" w:rsidRPr="007861F2" w:rsidP="00202CF5" w14:paraId="5F068188" w14:textId="26F611A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Comment and explanation </w:t>
      </w:r>
      <w:r w:rsidRPr="007861F2">
        <w:rPr>
          <w:rFonts w:ascii="Times New Roman" w:hAnsi="Times New Roman" w:cs="Times New Roman"/>
          <w:b/>
          <w:sz w:val="24"/>
          <w:szCs w:val="24"/>
        </w:rPr>
        <w:t>factors related to organizational culture and innovation within Mattel’s setting that might have influenced the company to move in a more positive direction.</w:t>
      </w:r>
    </w:p>
    <w:p w:rsidR="007861F2" w:rsidP="007861F2" w14:paraId="17A42F2D" w14:textId="77777777">
      <w:pPr>
        <w:spacing w:after="0" w:line="480" w:lineRule="auto"/>
        <w:ind w:firstLine="720"/>
        <w:rPr>
          <w:rFonts w:ascii="Times New Roman" w:hAnsi="Times New Roman" w:cs="Times New Roman"/>
          <w:sz w:val="24"/>
          <w:szCs w:val="24"/>
        </w:rPr>
      </w:pPr>
      <w:r w:rsidRPr="007861F2">
        <w:rPr>
          <w:rFonts w:ascii="Times New Roman" w:hAnsi="Times New Roman" w:cs="Times New Roman"/>
          <w:sz w:val="24"/>
          <w:szCs w:val="24"/>
        </w:rPr>
        <w:t xml:space="preserve">It is noteworthy that in any organization, there </w:t>
      </w:r>
      <w:r w:rsidRPr="007861F2">
        <w:rPr>
          <w:rFonts w:ascii="Times New Roman" w:hAnsi="Times New Roman" w:cs="Times New Roman"/>
          <w:sz w:val="24"/>
          <w:szCs w:val="24"/>
        </w:rPr>
        <w:t>exist</w:t>
      </w:r>
      <w:r w:rsidRPr="007861F2">
        <w:rPr>
          <w:rFonts w:ascii="Times New Roman" w:hAnsi="Times New Roman" w:cs="Times New Roman"/>
          <w:sz w:val="24"/>
          <w:szCs w:val="24"/>
        </w:rPr>
        <w:t xml:space="preserve"> aspects that play a critical role in influencing the mood or even the atmosphere of the business as well as its creativity. </w:t>
      </w:r>
      <w:r w:rsidRPr="007861F2" w:rsidR="001C6FDB">
        <w:rPr>
          <w:rFonts w:ascii="Times New Roman" w:hAnsi="Times New Roman" w:cs="Times New Roman"/>
          <w:sz w:val="24"/>
          <w:szCs w:val="24"/>
        </w:rPr>
        <w:t xml:space="preserve">With that said, one aspect that would have influenced Mattel in a positive way is cognitive recognition. In particular, cognitive recognition plays a critical role in allowing managers as well as workers to determine the effective organizational culture as well as innovation that enable them to achieve the set goals as well as objectives. </w:t>
      </w:r>
      <w:r w:rsidRPr="007861F2" w:rsidR="003F3E03">
        <w:rPr>
          <w:rFonts w:ascii="Times New Roman" w:hAnsi="Times New Roman" w:cs="Times New Roman"/>
          <w:sz w:val="24"/>
          <w:szCs w:val="24"/>
        </w:rPr>
        <w:t>On the same note, the aspect of current trends and issues analysis is vital in this case</w:t>
      </w:r>
      <w:r w:rsidR="00F45590">
        <w:rPr>
          <w:rFonts w:ascii="Times New Roman" w:hAnsi="Times New Roman" w:cs="Times New Roman"/>
          <w:sz w:val="24"/>
          <w:szCs w:val="24"/>
        </w:rPr>
        <w:t xml:space="preserve"> (</w:t>
      </w:r>
      <w:r w:rsidRPr="00751626" w:rsidR="00F45590">
        <w:rPr>
          <w:rFonts w:ascii="Times New Roman" w:hAnsi="Times New Roman" w:cs="Times New Roman"/>
          <w:sz w:val="24"/>
          <w:szCs w:val="24"/>
        </w:rPr>
        <w:t>Bennis,</w:t>
      </w:r>
      <w:r w:rsidR="00F45590">
        <w:rPr>
          <w:rFonts w:ascii="Times New Roman" w:hAnsi="Times New Roman" w:cs="Times New Roman"/>
          <w:sz w:val="24"/>
          <w:szCs w:val="24"/>
        </w:rPr>
        <w:t xml:space="preserve"> 2000)</w:t>
      </w:r>
      <w:r w:rsidRPr="007861F2" w:rsidR="003F3E03">
        <w:rPr>
          <w:rFonts w:ascii="Times New Roman" w:hAnsi="Times New Roman" w:cs="Times New Roman"/>
          <w:sz w:val="24"/>
          <w:szCs w:val="24"/>
        </w:rPr>
        <w:t>. This helps the firm see the available trends as well as issues and adjust the company's look in time. In addition, implementation of an online platform is important in assisting the organization to achieve quality feedbacks from their clients as well as act on it because their underlying responsibility is to satisfy the customers' demands. What is more, the company's management should not have been overconfident pertaining to its success but rather concentrate on the future bearing in mind the presence of the able competitors who would easily overthrow them from the market. Additionally, the organization could have retained its market share and concentrate on taking part in the digital platform as well as generate digital toys as the children would require them with time.</w:t>
      </w:r>
      <w:r>
        <w:rPr>
          <w:rFonts w:ascii="Times New Roman" w:hAnsi="Times New Roman" w:cs="Times New Roman"/>
          <w:sz w:val="24"/>
          <w:szCs w:val="24"/>
        </w:rPr>
        <w:t xml:space="preserve"> </w:t>
      </w:r>
    </w:p>
    <w:p w:rsidR="007861F2" w:rsidP="007861F2" w14:paraId="10B292FD" w14:textId="319E81E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simple terms, it is clear that the company at hand requires to come with effective strategies to overcome the challenges and mistakes it did. The management should come up with digital approaches to win back its competitive edge and market share. In this case, it must read the market trends and the arising issues to ensure that its products </w:t>
      </w:r>
      <w:r w:rsidR="00B23A9F">
        <w:rPr>
          <w:rFonts w:ascii="Times New Roman" w:hAnsi="Times New Roman" w:cs="Times New Roman"/>
          <w:sz w:val="24"/>
          <w:szCs w:val="24"/>
        </w:rPr>
        <w:t>satisfy</w:t>
      </w:r>
      <w:r>
        <w:rPr>
          <w:rFonts w:ascii="Times New Roman" w:hAnsi="Times New Roman" w:cs="Times New Roman"/>
          <w:sz w:val="24"/>
          <w:szCs w:val="24"/>
        </w:rPr>
        <w:t xml:space="preserve"> the needs and requirements of the customers in the market.</w:t>
      </w:r>
    </w:p>
    <w:p w:rsidR="007861F2" w:rsidP="00F45590" w14:paraId="2DBDABE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51626" w:rsidP="00F45590" w14:paraId="6077CAE0" w14:textId="77777777">
      <w:pPr>
        <w:spacing w:after="0" w:line="480" w:lineRule="auto"/>
        <w:ind w:left="720" w:hanging="720"/>
        <w:rPr>
          <w:rFonts w:ascii="Times New Roman" w:hAnsi="Times New Roman" w:cs="Times New Roman"/>
          <w:sz w:val="24"/>
          <w:szCs w:val="24"/>
        </w:rPr>
      </w:pPr>
      <w:r w:rsidRPr="00751626">
        <w:rPr>
          <w:rFonts w:ascii="Times New Roman" w:hAnsi="Times New Roman" w:cs="Times New Roman"/>
          <w:sz w:val="24"/>
          <w:szCs w:val="24"/>
        </w:rPr>
        <w:t>Bennis, W. (2000). Leaders of ideas.</w:t>
      </w:r>
      <w:r w:rsidRPr="00751626">
        <w:rPr>
          <w:rFonts w:ascii="Times New Roman" w:hAnsi="Times New Roman" w:cs="Times New Roman"/>
          <w:i/>
          <w:iCs/>
          <w:sz w:val="24"/>
          <w:szCs w:val="24"/>
        </w:rPr>
        <w:t xml:space="preserve"> Executive Excellence, 17</w:t>
      </w:r>
      <w:r w:rsidRPr="00751626">
        <w:rPr>
          <w:rFonts w:ascii="Times New Roman" w:hAnsi="Times New Roman" w:cs="Times New Roman"/>
          <w:sz w:val="24"/>
          <w:szCs w:val="24"/>
        </w:rPr>
        <w:t>(2), 8-9. Retriev</w:t>
      </w:r>
      <w:r>
        <w:rPr>
          <w:rFonts w:ascii="Times New Roman" w:hAnsi="Times New Roman" w:cs="Times New Roman"/>
          <w:sz w:val="24"/>
          <w:szCs w:val="24"/>
        </w:rPr>
        <w:t xml:space="preserve">ed from </w:t>
      </w:r>
      <w:hyperlink r:id="rId4" w:history="1">
        <w:r w:rsidRPr="002F7A5E">
          <w:rPr>
            <w:rStyle w:val="Hyperlink"/>
            <w:rFonts w:ascii="Times New Roman" w:hAnsi="Times New Roman" w:cs="Times New Roman"/>
            <w:sz w:val="24"/>
            <w:szCs w:val="24"/>
          </w:rPr>
          <w:t>https://search-proquestcom.libraryresources.columbiasouthern.edu/docview/204499048?accountid=33337</w:t>
        </w:r>
      </w:hyperlink>
      <w:r>
        <w:rPr>
          <w:rFonts w:ascii="Times New Roman" w:hAnsi="Times New Roman" w:cs="Times New Roman"/>
          <w:sz w:val="24"/>
          <w:szCs w:val="24"/>
        </w:rPr>
        <w:t xml:space="preserve"> </w:t>
      </w:r>
    </w:p>
    <w:p w:rsidR="008C2FDE" w:rsidRPr="000A61D6" w:rsidP="000A61D6" w14:paraId="5D1E4E0B" w14:textId="66D95374">
      <w:pPr>
        <w:ind w:left="720" w:hanging="720"/>
        <w:rPr>
          <w:rFonts w:ascii="Helvetica" w:hAnsi="Helvetica" w:cs="Helvetica"/>
          <w:color w:val="000000"/>
          <w:sz w:val="20"/>
          <w:szCs w:val="20"/>
        </w:rPr>
      </w:pPr>
      <w:r w:rsidRPr="007861F2">
        <w:rPr>
          <w:rFonts w:ascii="Times New Roman" w:hAnsi="Times New Roman" w:cs="Times New Roman"/>
          <w:sz w:val="24"/>
          <w:szCs w:val="24"/>
        </w:rPr>
        <w:t xml:space="preserve">Nash, K. S., &amp; Duvall, M. (2005). How Barbie Lost Her Groove. </w:t>
      </w:r>
      <w:r w:rsidRPr="007861F2">
        <w:rPr>
          <w:rFonts w:ascii="Times New Roman" w:hAnsi="Times New Roman" w:cs="Times New Roman"/>
          <w:i/>
          <w:iCs/>
          <w:sz w:val="24"/>
          <w:szCs w:val="24"/>
        </w:rPr>
        <w:t>Baseline</w:t>
      </w:r>
      <w:r w:rsidRPr="007861F2">
        <w:rPr>
          <w:rFonts w:ascii="Times New Roman" w:hAnsi="Times New Roman" w:cs="Times New Roman"/>
          <w:sz w:val="24"/>
          <w:szCs w:val="24"/>
        </w:rPr>
        <w:t>, (47), 36–52. Retrieved from</w:t>
      </w:r>
      <w:r>
        <w:rPr>
          <w:rFonts w:ascii="Times New Roman" w:hAnsi="Times New Roman" w:cs="Times New Roman"/>
          <w:sz w:val="24"/>
          <w:szCs w:val="24"/>
        </w:rPr>
        <w:t xml:space="preserve"> </w:t>
      </w:r>
      <w:hyperlink r:id="rId5" w:history="1">
        <w:r w:rsidRPr="00F83D23">
          <w:rPr>
            <w:rStyle w:val="Hyperlink"/>
            <w:rFonts w:ascii="Helvetica" w:hAnsi="Helvetica" w:cs="Helvetica"/>
            <w:sz w:val="20"/>
            <w:szCs w:val="20"/>
          </w:rPr>
          <w:t>http://www.baselinemag.com/business-intelligence/Mattel-How-Barbie-Lost-Her-Groove</w:t>
        </w:r>
      </w:hyperlink>
    </w:p>
    <w:sectPr w:rsidSect="001670F6">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0F6" w:rsidRPr="00BE48C1" w:rsidP="001670F6" w14:paraId="58568BC8" w14:textId="1F64D43C">
    <w:pPr>
      <w:pStyle w:val="Header"/>
      <w:rPr>
        <w:rFonts w:ascii="Times New Roman" w:hAnsi="Times New Roman" w:cs="Times New Roman"/>
      </w:rPr>
    </w:pPr>
    <w:r w:rsidRPr="00BE48C1">
      <w:rPr>
        <w:rFonts w:ascii="Times New Roman" w:hAnsi="Times New Roman" w:cs="Times New Roman"/>
      </w:rPr>
      <w:t xml:space="preserve">PERSUASIVE RESPONSE </w:t>
    </w:r>
    <w:sdt>
      <w:sdtPr>
        <w:rPr>
          <w:rFonts w:ascii="Times New Roman" w:hAnsi="Times New Roman" w:cs="Times New Roman"/>
        </w:rPr>
        <w:id w:val="776999060"/>
        <w:docPartObj>
          <w:docPartGallery w:val="Page Numbers (Top of Page)"/>
          <w:docPartUnique/>
        </w:docPartObj>
      </w:sdtPr>
      <w:sdtEndPr>
        <w:rPr>
          <w:noProof/>
        </w:rPr>
      </w:sdtEndPr>
      <w:sdtContent>
        <w:r w:rsidRPr="00BE48C1">
          <w:rPr>
            <w:rFonts w:ascii="Times New Roman" w:hAnsi="Times New Roman" w:cs="Times New Roman"/>
          </w:rPr>
          <w:tab/>
        </w:r>
        <w:r w:rsidRPr="00BE48C1">
          <w:rPr>
            <w:rFonts w:ascii="Times New Roman" w:hAnsi="Times New Roman" w:cs="Times New Roman"/>
          </w:rPr>
          <w:tab/>
        </w:r>
        <w:r w:rsidRPr="00BE48C1">
          <w:rPr>
            <w:rFonts w:ascii="Times New Roman" w:hAnsi="Times New Roman" w:cs="Times New Roman"/>
          </w:rPr>
          <w:fldChar w:fldCharType="begin"/>
        </w:r>
        <w:r w:rsidRPr="00BE48C1">
          <w:rPr>
            <w:rFonts w:ascii="Times New Roman" w:hAnsi="Times New Roman" w:cs="Times New Roman"/>
          </w:rPr>
          <w:instrText xml:space="preserve"> PAGE   \* MERGEFORMAT </w:instrText>
        </w:r>
        <w:r w:rsidRPr="00BE48C1">
          <w:rPr>
            <w:rFonts w:ascii="Times New Roman" w:hAnsi="Times New Roman" w:cs="Times New Roman"/>
          </w:rPr>
          <w:fldChar w:fldCharType="separate"/>
        </w:r>
        <w:r w:rsidRPr="00BE48C1">
          <w:rPr>
            <w:rFonts w:ascii="Times New Roman" w:hAnsi="Times New Roman" w:cs="Times New Roman"/>
            <w:noProof/>
          </w:rPr>
          <w:t>4</w:t>
        </w:r>
        <w:r w:rsidRPr="00BE48C1">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0F6" w:rsidRPr="008B4236" w14:paraId="1720CB65" w14:textId="26257472">
    <w:pPr>
      <w:pStyle w:val="Header"/>
      <w:rPr>
        <w:rFonts w:ascii="Times New Roman" w:hAnsi="Times New Roman" w:cs="Times New Roman"/>
      </w:rPr>
    </w:pPr>
    <w:r w:rsidRPr="008B4236">
      <w:rPr>
        <w:rFonts w:ascii="Times New Roman" w:hAnsi="Times New Roman" w:cs="Times New Roman"/>
      </w:rPr>
      <w:t xml:space="preserve">Running head: PERSUASIVE RESPONSE </w:t>
    </w:r>
    <w:sdt>
      <w:sdtPr>
        <w:rPr>
          <w:rFonts w:ascii="Times New Roman" w:hAnsi="Times New Roman" w:cs="Times New Roman"/>
        </w:rPr>
        <w:id w:val="2032613338"/>
        <w:docPartObj>
          <w:docPartGallery w:val="Page Numbers (Top of Page)"/>
          <w:docPartUnique/>
        </w:docPartObj>
      </w:sdtPr>
      <w:sdtEndPr>
        <w:rPr>
          <w:noProof/>
        </w:rPr>
      </w:sdtEndPr>
      <w:sdtContent>
        <w:r w:rsidRPr="008B4236">
          <w:rPr>
            <w:rFonts w:ascii="Times New Roman" w:hAnsi="Times New Roman" w:cs="Times New Roman"/>
          </w:rPr>
          <w:tab/>
        </w:r>
        <w:r w:rsidRPr="008B4236">
          <w:rPr>
            <w:rFonts w:ascii="Times New Roman" w:hAnsi="Times New Roman" w:cs="Times New Roman"/>
          </w:rPr>
          <w:tab/>
        </w:r>
        <w:r w:rsidRPr="008B4236">
          <w:rPr>
            <w:rFonts w:ascii="Times New Roman" w:hAnsi="Times New Roman" w:cs="Times New Roman"/>
          </w:rPr>
          <w:fldChar w:fldCharType="begin"/>
        </w:r>
        <w:r w:rsidRPr="008B4236">
          <w:rPr>
            <w:rFonts w:ascii="Times New Roman" w:hAnsi="Times New Roman" w:cs="Times New Roman"/>
          </w:rPr>
          <w:instrText xml:space="preserve"> PAGE   \* MERGEFORMAT </w:instrText>
        </w:r>
        <w:r w:rsidRPr="008B4236">
          <w:rPr>
            <w:rFonts w:ascii="Times New Roman" w:hAnsi="Times New Roman" w:cs="Times New Roman"/>
          </w:rPr>
          <w:fldChar w:fldCharType="separate"/>
        </w:r>
        <w:r w:rsidRPr="008B4236">
          <w:rPr>
            <w:rFonts w:ascii="Times New Roman" w:hAnsi="Times New Roman" w:cs="Times New Roman"/>
            <w:noProof/>
          </w:rPr>
          <w:t>1</w:t>
        </w:r>
        <w:r w:rsidRPr="008B4236">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4EA610E"/>
    <w:multiLevelType w:val="multilevel"/>
    <w:tmpl w:val="4420E9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DE9"/>
    <w:rsid w:val="000A61D6"/>
    <w:rsid w:val="001670F6"/>
    <w:rsid w:val="001C6FDB"/>
    <w:rsid w:val="001D4DE9"/>
    <w:rsid w:val="0020173B"/>
    <w:rsid w:val="00202CF5"/>
    <w:rsid w:val="00275449"/>
    <w:rsid w:val="0028568B"/>
    <w:rsid w:val="002F06CB"/>
    <w:rsid w:val="002F7A5E"/>
    <w:rsid w:val="00365D93"/>
    <w:rsid w:val="003F3E03"/>
    <w:rsid w:val="004954B0"/>
    <w:rsid w:val="006A5480"/>
    <w:rsid w:val="006B7D08"/>
    <w:rsid w:val="00751626"/>
    <w:rsid w:val="007861F2"/>
    <w:rsid w:val="0088265A"/>
    <w:rsid w:val="008B4236"/>
    <w:rsid w:val="008C2FDE"/>
    <w:rsid w:val="009550AC"/>
    <w:rsid w:val="00A3429B"/>
    <w:rsid w:val="00B23A9F"/>
    <w:rsid w:val="00B55F9B"/>
    <w:rsid w:val="00BE48C1"/>
    <w:rsid w:val="00C81E8E"/>
    <w:rsid w:val="00D5522D"/>
    <w:rsid w:val="00E71B8D"/>
    <w:rsid w:val="00F45590"/>
    <w:rsid w:val="00F83D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88C6E0C-8D65-406E-BC3B-C4D140844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1F2"/>
    <w:rPr>
      <w:color w:val="0563C1" w:themeColor="hyperlink"/>
      <w:u w:val="single"/>
    </w:rPr>
  </w:style>
  <w:style w:type="paragraph" w:styleId="Header">
    <w:name w:val="header"/>
    <w:basedOn w:val="Normal"/>
    <w:link w:val="HeaderChar"/>
    <w:uiPriority w:val="99"/>
    <w:unhideWhenUsed/>
    <w:rsid w:val="00167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0F6"/>
  </w:style>
  <w:style w:type="paragraph" w:styleId="Footer">
    <w:name w:val="footer"/>
    <w:basedOn w:val="Normal"/>
    <w:link w:val="FooterChar"/>
    <w:uiPriority w:val="99"/>
    <w:unhideWhenUsed/>
    <w:rsid w:val="00167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earch-proquestcom.libraryresources.columbiasouthern.edu/docview/204499048?accountid=33337" TargetMode="External" /><Relationship Id="rId5" Type="http://schemas.openxmlformats.org/officeDocument/2006/relationships/hyperlink" Target="http://www.baselinemag.com/business-intelligence/Mattel-How-Barbie-Lost-Her-Groove"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34</cp:revision>
  <dcterms:created xsi:type="dcterms:W3CDTF">2019-03-14T14:59:00Z</dcterms:created>
  <dcterms:modified xsi:type="dcterms:W3CDTF">2019-03-14T19:13:00Z</dcterms:modified>
</cp:coreProperties>
</file>